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2AE4" w14:textId="77777777" w:rsidR="00405A93" w:rsidRPr="000B24B1" w:rsidRDefault="00405A93" w:rsidP="00405A9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</w:pPr>
      <w:r w:rsidRPr="000B24B1">
        <w:rPr>
          <w:rFonts w:ascii="Arial" w:eastAsia="Times New Roman" w:hAnsi="Arial" w:cs="Arial"/>
          <w:b/>
          <w:bCs/>
          <w:kern w:val="36"/>
          <w:sz w:val="28"/>
          <w:szCs w:val="28"/>
          <w:lang w:eastAsia="pl-PL"/>
        </w:rPr>
        <w:t>Dotacje dla przedszkoli niepublicznych od 01.01.2024 r.</w:t>
      </w:r>
    </w:p>
    <w:p w14:paraId="0D612D6B" w14:textId="318B11BC" w:rsidR="00405A93" w:rsidRPr="006860F3" w:rsidRDefault="00405A93" w:rsidP="006860F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0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Miesięczna stawka podstawowej kwoty dotacji oraz stawki dotacji w oparciu </w:t>
      </w:r>
      <w:r w:rsidR="000B24B1" w:rsidRPr="006860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6860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 kwoty subwencji oświatowej obowiązujące w 2023 roku na jedno dziecko </w:t>
      </w:r>
      <w:r w:rsidR="000B24B1" w:rsidRPr="006860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6860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 przedszkolach prowadzonych przez inne niż Gmina Kleszczów osoby prawne i fizyczne</w:t>
      </w:r>
    </w:p>
    <w:p w14:paraId="64182B60" w14:textId="77777777" w:rsidR="00405A93" w:rsidRPr="006860F3" w:rsidRDefault="00405A93" w:rsidP="006860F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0F3">
        <w:rPr>
          <w:rFonts w:ascii="Arial" w:eastAsia="Times New Roman" w:hAnsi="Arial" w:cs="Arial"/>
          <w:sz w:val="24"/>
          <w:szCs w:val="24"/>
          <w:lang w:eastAsia="pl-PL"/>
        </w:rPr>
        <w:t>Miesięczne kwoty dotacji z budżetu Gminy Kleszczów na</w:t>
      </w:r>
      <w:r w:rsidRPr="006860F3">
        <w:rPr>
          <w:rFonts w:ascii="Arial" w:hAnsi="Arial" w:cs="Arial"/>
          <w:sz w:val="24"/>
          <w:szCs w:val="24"/>
        </w:rPr>
        <w:t xml:space="preserve"> ucznia uczęszczającego do przedszkola niepublicznego na 2024 rok:</w:t>
      </w:r>
    </w:p>
    <w:p w14:paraId="0E44E2FC" w14:textId="63A7F517" w:rsidR="00405A93" w:rsidRPr="006860F3" w:rsidRDefault="00405A93" w:rsidP="006860F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0F3">
        <w:rPr>
          <w:rFonts w:ascii="Arial" w:eastAsia="Times New Roman" w:hAnsi="Arial" w:cs="Arial"/>
          <w:sz w:val="24"/>
          <w:szCs w:val="24"/>
          <w:lang w:eastAsia="pl-PL"/>
        </w:rPr>
        <w:t>jedno pełnosprawne dziecko w niepublicznym przedszkolu (dotacja równa 75% podstawowej kwoty dotacji dla przedszkoli): 2410,17 zł;</w:t>
      </w:r>
    </w:p>
    <w:p w14:paraId="03C4A09D" w14:textId="0105B4B1" w:rsidR="00405A93" w:rsidRPr="006860F3" w:rsidRDefault="00405A93" w:rsidP="006860F3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0F3">
        <w:rPr>
          <w:rFonts w:ascii="Arial" w:eastAsia="Times New Roman" w:hAnsi="Arial" w:cs="Arial"/>
          <w:sz w:val="24"/>
          <w:szCs w:val="24"/>
          <w:lang w:eastAsia="pl-PL"/>
        </w:rPr>
        <w:t xml:space="preserve">jedno dziecko z niepełnosprawnościami sprzężonymi i z autyzmem, w tym </w:t>
      </w:r>
      <w:r w:rsidR="000B24B1" w:rsidRPr="006860F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60F3">
        <w:rPr>
          <w:rFonts w:ascii="Arial" w:eastAsia="Times New Roman" w:hAnsi="Arial" w:cs="Arial"/>
          <w:sz w:val="24"/>
          <w:szCs w:val="24"/>
          <w:lang w:eastAsia="pl-PL"/>
        </w:rPr>
        <w:t>z zespołem Aspergera w niepublicznym przedszkolu: 5803,33 zł</w:t>
      </w:r>
      <w:r w:rsidR="000B24B1" w:rsidRPr="006860F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95249F4" w14:textId="757B112F" w:rsidR="00405A93" w:rsidRPr="006860F3" w:rsidRDefault="00405A93" w:rsidP="006860F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0F3">
        <w:rPr>
          <w:rFonts w:ascii="Arial" w:eastAsia="Times New Roman" w:hAnsi="Arial" w:cs="Arial"/>
          <w:sz w:val="24"/>
          <w:szCs w:val="24"/>
          <w:lang w:eastAsia="pl-PL"/>
        </w:rPr>
        <w:t>jedno dziecko objęte wczesnym wspomaganiem rozwoju: 513, 14 zł</w:t>
      </w:r>
      <w:r w:rsidR="000B24B1" w:rsidRPr="006860F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4EBE1D7" w14:textId="2AB1C2E5" w:rsidR="00405A93" w:rsidRPr="006860F3" w:rsidRDefault="00405A93" w:rsidP="006860F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0F3">
        <w:rPr>
          <w:rFonts w:ascii="Arial" w:eastAsia="Times New Roman" w:hAnsi="Arial" w:cs="Arial"/>
          <w:sz w:val="24"/>
          <w:szCs w:val="24"/>
          <w:lang w:eastAsia="pl-PL"/>
        </w:rPr>
        <w:t>jedno dziecko niepełnosprawne w wieku 6 lat i starsze w niepublicznym</w:t>
      </w:r>
    </w:p>
    <w:p w14:paraId="7843EAE4" w14:textId="46E908AE" w:rsidR="00405A93" w:rsidRPr="006860F3" w:rsidRDefault="00405A93" w:rsidP="006860F3">
      <w:pPr>
        <w:pStyle w:val="Akapitzlist"/>
        <w:shd w:val="clear" w:color="auto" w:fill="FFFFFF"/>
        <w:spacing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0F3">
        <w:rPr>
          <w:rFonts w:ascii="Arial" w:eastAsia="Times New Roman" w:hAnsi="Arial" w:cs="Arial"/>
          <w:sz w:val="24"/>
          <w:szCs w:val="24"/>
          <w:lang w:eastAsia="pl-PL"/>
        </w:rPr>
        <w:t>przedszkolu: 458,16 zł</w:t>
      </w:r>
      <w:r w:rsidR="000B24B1" w:rsidRPr="006860F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0971B58" w14:textId="62006945" w:rsidR="00405A93" w:rsidRPr="006860F3" w:rsidRDefault="00405A93" w:rsidP="006860F3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0F3">
        <w:rPr>
          <w:rFonts w:ascii="Arial" w:eastAsia="Times New Roman" w:hAnsi="Arial" w:cs="Arial"/>
          <w:sz w:val="24"/>
          <w:szCs w:val="24"/>
          <w:lang w:eastAsia="pl-PL"/>
        </w:rPr>
        <w:t xml:space="preserve">jedno dziecko 6 letnie na terenie wiejskim w niepublicznym przedszkolu: </w:t>
      </w:r>
      <w:r w:rsidR="006860F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860F3">
        <w:rPr>
          <w:rFonts w:ascii="Arial" w:eastAsia="Times New Roman" w:hAnsi="Arial" w:cs="Arial"/>
          <w:sz w:val="24"/>
          <w:szCs w:val="24"/>
          <w:lang w:eastAsia="pl-PL"/>
        </w:rPr>
        <w:t>91,63 zł</w:t>
      </w:r>
      <w:r w:rsidR="000B24B1" w:rsidRPr="006860F3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000FC2D" w14:textId="48910A97" w:rsidR="00405A93" w:rsidRPr="006860F3" w:rsidRDefault="00405A93" w:rsidP="006860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6860F3">
        <w:rPr>
          <w:rFonts w:ascii="Arial" w:eastAsia="Times New Roman" w:hAnsi="Arial" w:cs="Arial"/>
          <w:sz w:val="24"/>
          <w:szCs w:val="24"/>
          <w:lang w:eastAsia="pl-PL"/>
        </w:rPr>
        <w:t>jedno dziecko z niepełnosprawnością ruchową w tym z afazją: 1771,54 zł.</w:t>
      </w:r>
    </w:p>
    <w:p w14:paraId="4A023808" w14:textId="77777777" w:rsidR="000B24B1" w:rsidRPr="006860F3" w:rsidRDefault="000B24B1" w:rsidP="006860F3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0D711D4" w14:textId="77777777" w:rsidR="00405A93" w:rsidRPr="006860F3" w:rsidRDefault="00405A93" w:rsidP="006860F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860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podstawie art. 46 ust. 1 ustawy z dnia 27 października 2017 r. o finansowaniu zadań oświatowych (Dz. U. z 2023 r. poz. 1400) poniżej przedstawiamy informacje:</w:t>
      </w:r>
    </w:p>
    <w:p w14:paraId="35D3D6CC" w14:textId="43488B97" w:rsidR="00405A93" w:rsidRPr="006860F3" w:rsidRDefault="00405A93" w:rsidP="006860F3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6860F3">
        <w:rPr>
          <w:rFonts w:ascii="Arial" w:hAnsi="Arial" w:cs="Arial"/>
          <w:sz w:val="24"/>
          <w:szCs w:val="24"/>
        </w:rPr>
        <w:t>Podstawowa kwota dotacji ustalona zgodnie z art. 12 ustawy o finansowaniu zadań oświatowych na 2024 rok</w:t>
      </w:r>
      <w:r w:rsidR="000B24B1" w:rsidRPr="006860F3">
        <w:rPr>
          <w:rFonts w:ascii="Arial" w:hAnsi="Arial" w:cs="Arial"/>
          <w:sz w:val="24"/>
          <w:szCs w:val="24"/>
        </w:rPr>
        <w:t xml:space="preserve"> </w:t>
      </w:r>
      <w:r w:rsidRPr="006860F3">
        <w:rPr>
          <w:rFonts w:ascii="Arial" w:hAnsi="Arial" w:cs="Arial"/>
          <w:sz w:val="24"/>
          <w:szCs w:val="24"/>
        </w:rPr>
        <w:t xml:space="preserve">- </w:t>
      </w:r>
      <w:r w:rsidRPr="006860F3">
        <w:rPr>
          <w:rFonts w:ascii="Arial" w:eastAsia="Times New Roman" w:hAnsi="Arial" w:cs="Arial"/>
          <w:sz w:val="24"/>
          <w:szCs w:val="24"/>
          <w:lang w:eastAsia="pl-PL"/>
        </w:rPr>
        <w:t>38 562,75 zł.</w:t>
      </w:r>
      <w:r w:rsidRPr="006860F3">
        <w:rPr>
          <w:rFonts w:ascii="Arial" w:hAnsi="Arial" w:cs="Arial"/>
          <w:sz w:val="24"/>
          <w:szCs w:val="24"/>
        </w:rPr>
        <w:t xml:space="preserve"> </w:t>
      </w:r>
    </w:p>
    <w:p w14:paraId="1AE40F5A" w14:textId="519B8045" w:rsidR="00405A93" w:rsidRPr="006860F3" w:rsidRDefault="00405A93" w:rsidP="006860F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0F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Miesięczny koszt utrzymania dziecka w publicznym przedszkolu w Gminie </w:t>
      </w:r>
      <w:r w:rsidR="000B24B1" w:rsidRPr="006860F3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</w:t>
      </w:r>
      <w:r w:rsidRPr="006860F3">
        <w:rPr>
          <w:rFonts w:ascii="Arial" w:eastAsia="Times New Roman" w:hAnsi="Arial" w:cs="Arial"/>
          <w:iCs/>
          <w:sz w:val="24"/>
          <w:szCs w:val="24"/>
          <w:lang w:eastAsia="pl-PL"/>
        </w:rPr>
        <w:t>Kleszczów- 3 213,56 zł</w:t>
      </w:r>
      <w:r w:rsidR="000B24B1" w:rsidRPr="006860F3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14:paraId="3A2DAEDC" w14:textId="7194F371" w:rsidR="00405A93" w:rsidRPr="006860F3" w:rsidRDefault="00405A93" w:rsidP="006860F3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0F3">
        <w:rPr>
          <w:rFonts w:ascii="Arial" w:eastAsia="Times New Roman" w:hAnsi="Arial" w:cs="Arial"/>
          <w:sz w:val="24"/>
          <w:szCs w:val="24"/>
          <w:lang w:eastAsia="pl-PL"/>
        </w:rPr>
        <w:t>Statystyczna liczba dzieci w przedszkolach publicznych prowadzonych przez Gminę Kleszczów wynosi ogółem:</w:t>
      </w:r>
      <w:r w:rsidRPr="006860F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334</w:t>
      </w:r>
      <w:r w:rsidRPr="006860F3">
        <w:rPr>
          <w:rFonts w:ascii="Arial" w:eastAsia="Times New Roman" w:hAnsi="Arial" w:cs="Arial"/>
          <w:sz w:val="24"/>
          <w:szCs w:val="24"/>
          <w:lang w:eastAsia="pl-PL"/>
        </w:rPr>
        <w:t xml:space="preserve"> w tym:</w:t>
      </w:r>
    </w:p>
    <w:p w14:paraId="01DDAD5E" w14:textId="7AA6C456" w:rsidR="00405A93" w:rsidRPr="006860F3" w:rsidRDefault="00405A93" w:rsidP="006860F3">
      <w:p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0F3">
        <w:rPr>
          <w:rFonts w:ascii="Arial" w:eastAsia="Times New Roman" w:hAnsi="Arial" w:cs="Arial"/>
          <w:sz w:val="24"/>
          <w:szCs w:val="24"/>
          <w:lang w:eastAsia="pl-PL"/>
        </w:rPr>
        <w:t>- statystyczna liczba dzieci z orzeczeniami o potrzebie kształcenia specjalnego: 3</w:t>
      </w:r>
      <w:r w:rsidR="000B24B1" w:rsidRPr="006860F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050AB18" w14:textId="6AC71904" w:rsidR="00405A93" w:rsidRPr="006860F3" w:rsidRDefault="00405A93" w:rsidP="006860F3">
      <w:pPr>
        <w:shd w:val="clear" w:color="auto" w:fill="FFFFFF"/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860F3">
        <w:rPr>
          <w:rFonts w:ascii="Arial" w:eastAsia="Times New Roman" w:hAnsi="Arial" w:cs="Arial"/>
          <w:sz w:val="24"/>
          <w:szCs w:val="24"/>
          <w:lang w:eastAsia="pl-PL"/>
        </w:rPr>
        <w:t>- statystyczna liczba dzieci objętych wczesnym wspomaganiem rozwoju: 0</w:t>
      </w:r>
      <w:r w:rsidR="000B24B1" w:rsidRPr="006860F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21C07730" w14:textId="6C49CF28" w:rsidR="00405A93" w:rsidRPr="006860F3" w:rsidRDefault="00405A93" w:rsidP="006860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60F3">
        <w:rPr>
          <w:rFonts w:ascii="Arial" w:eastAsia="Times New Roman" w:hAnsi="Arial" w:cs="Arial"/>
          <w:sz w:val="24"/>
          <w:szCs w:val="24"/>
          <w:lang w:eastAsia="pl-PL"/>
        </w:rPr>
        <w:t xml:space="preserve">- statystyczna liczba dzieci z niepełnosprawnościami sprzężonymi i z autyzmem, </w:t>
      </w:r>
      <w:r w:rsidR="000B24B1" w:rsidRPr="006860F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</w:t>
      </w:r>
      <w:r w:rsidRPr="006860F3">
        <w:rPr>
          <w:rFonts w:ascii="Arial" w:eastAsia="Times New Roman" w:hAnsi="Arial" w:cs="Arial"/>
          <w:sz w:val="24"/>
          <w:szCs w:val="24"/>
          <w:lang w:eastAsia="pl-PL"/>
        </w:rPr>
        <w:t>w tym z zespołem Aspergera w przedszkolu: 3</w:t>
      </w:r>
      <w:r w:rsidR="000B24B1" w:rsidRPr="006860F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FA93125" w14:textId="77777777" w:rsidR="00405A93" w:rsidRPr="006860F3" w:rsidRDefault="00405A93" w:rsidP="006860F3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48CF47EF" w14:textId="4B5C2504" w:rsidR="00405A93" w:rsidRPr="006860F3" w:rsidRDefault="000B24B1" w:rsidP="000B24B1">
      <w:pPr>
        <w:ind w:left="5529"/>
        <w:jc w:val="center"/>
        <w:rPr>
          <w:rFonts w:ascii="Arial" w:hAnsi="Arial" w:cs="Arial"/>
          <w:b/>
          <w:bCs/>
          <w:sz w:val="24"/>
          <w:szCs w:val="24"/>
        </w:rPr>
      </w:pPr>
      <w:r w:rsidRPr="006860F3">
        <w:rPr>
          <w:rFonts w:ascii="Arial" w:hAnsi="Arial" w:cs="Arial"/>
          <w:b/>
          <w:bCs/>
          <w:sz w:val="24"/>
          <w:szCs w:val="24"/>
        </w:rPr>
        <w:t>Wójt Gminy Kleszczów</w:t>
      </w:r>
    </w:p>
    <w:p w14:paraId="5721F3F4" w14:textId="33F95534" w:rsidR="00E54E62" w:rsidRPr="006860F3" w:rsidRDefault="000B24B1" w:rsidP="006860F3">
      <w:pPr>
        <w:ind w:left="5529"/>
        <w:jc w:val="center"/>
        <w:rPr>
          <w:rFonts w:ascii="Arial" w:hAnsi="Arial" w:cs="Arial"/>
          <w:b/>
          <w:bCs/>
          <w:sz w:val="24"/>
          <w:szCs w:val="24"/>
        </w:rPr>
      </w:pPr>
      <w:r w:rsidRPr="006860F3">
        <w:rPr>
          <w:rFonts w:ascii="Arial" w:hAnsi="Arial" w:cs="Arial"/>
          <w:b/>
          <w:bCs/>
          <w:sz w:val="24"/>
          <w:szCs w:val="24"/>
        </w:rPr>
        <w:t>/-/ Sławomir Chojnowski</w:t>
      </w:r>
    </w:p>
    <w:sectPr w:rsidR="00E54E62" w:rsidRPr="006860F3" w:rsidSect="0013192E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84859"/>
    <w:multiLevelType w:val="hybridMultilevel"/>
    <w:tmpl w:val="975E7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10B5"/>
    <w:multiLevelType w:val="hybridMultilevel"/>
    <w:tmpl w:val="2BF4B134"/>
    <w:lvl w:ilvl="0" w:tplc="997A6D4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A2169"/>
    <w:multiLevelType w:val="hybridMultilevel"/>
    <w:tmpl w:val="DBFAB3CC"/>
    <w:lvl w:ilvl="0" w:tplc="447A534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E385E9B"/>
    <w:multiLevelType w:val="hybridMultilevel"/>
    <w:tmpl w:val="B90A2440"/>
    <w:lvl w:ilvl="0" w:tplc="997A6D4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596A"/>
    <w:multiLevelType w:val="hybridMultilevel"/>
    <w:tmpl w:val="0C2C4E28"/>
    <w:lvl w:ilvl="0" w:tplc="997A6D4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75467">
    <w:abstractNumId w:val="0"/>
  </w:num>
  <w:num w:numId="2" w16cid:durableId="1567833180">
    <w:abstractNumId w:val="3"/>
  </w:num>
  <w:num w:numId="3" w16cid:durableId="2017491710">
    <w:abstractNumId w:val="1"/>
  </w:num>
  <w:num w:numId="4" w16cid:durableId="15234341">
    <w:abstractNumId w:val="4"/>
  </w:num>
  <w:num w:numId="5" w16cid:durableId="75905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93"/>
    <w:rsid w:val="000B24B1"/>
    <w:rsid w:val="0013192E"/>
    <w:rsid w:val="00405A93"/>
    <w:rsid w:val="004B780C"/>
    <w:rsid w:val="006860F3"/>
    <w:rsid w:val="0080793D"/>
    <w:rsid w:val="00AD235E"/>
    <w:rsid w:val="00E5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A9BD"/>
  <w15:chartTrackingRefBased/>
  <w15:docId w15:val="{D100683D-EBD4-4664-B38B-916EC0AD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A9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Szczekocka</dc:creator>
  <cp:keywords/>
  <dc:description/>
  <cp:lastModifiedBy>Kalina Pierzak</cp:lastModifiedBy>
  <cp:revision>3</cp:revision>
  <cp:lastPrinted>2024-01-24T11:42:00Z</cp:lastPrinted>
  <dcterms:created xsi:type="dcterms:W3CDTF">2024-01-24T11:35:00Z</dcterms:created>
  <dcterms:modified xsi:type="dcterms:W3CDTF">2024-01-24T11:42:00Z</dcterms:modified>
</cp:coreProperties>
</file>